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D4789" w14:textId="77777777" w:rsidR="00FE2AAC" w:rsidRPr="008F39C7" w:rsidRDefault="008F39C7" w:rsidP="008F39C7">
      <w:pPr>
        <w:spacing w:before="100" w:after="100" w:line="270" w:lineRule="auto"/>
        <w:jc w:val="center"/>
        <w:rPr>
          <w:rFonts w:ascii="Times New Roman" w:eastAsia="Times New Roman" w:hAnsi="Times New Roman" w:cs="Times New Roman"/>
          <w:color w:val="171717"/>
          <w:sz w:val="28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z w:val="28"/>
          <w:shd w:val="clear" w:color="auto" w:fill="FFFFFF"/>
          <w:lang w:val="ro-RO"/>
        </w:rPr>
        <w:t>FIȘĂ DE POST</w:t>
      </w:r>
    </w:p>
    <w:p w14:paraId="289E1409" w14:textId="77777777" w:rsidR="00FE2AAC" w:rsidRPr="008F39C7" w:rsidRDefault="008F39C7" w:rsidP="008F39C7">
      <w:pPr>
        <w:spacing w:before="100" w:after="100" w:line="270" w:lineRule="auto"/>
        <w:jc w:val="center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Constituie anexă la con</w:t>
      </w:r>
      <w:r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tractul individual de muncă nr.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.</w:t>
      </w:r>
      <w:r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...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.. din data de ...</w:t>
      </w:r>
      <w:r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.......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......</w:t>
      </w:r>
    </w:p>
    <w:p w14:paraId="537358C3" w14:textId="77777777" w:rsidR="00FE2AAC" w:rsidRPr="008F39C7" w:rsidRDefault="008F39C7" w:rsidP="008F39C7">
      <w:pPr>
        <w:spacing w:before="100" w:after="100" w:line="270" w:lineRule="auto"/>
        <w:jc w:val="center"/>
        <w:rPr>
          <w:rFonts w:ascii="Times New Roman" w:eastAsia="Times New Roman" w:hAnsi="Times New Roman" w:cs="Times New Roman"/>
          <w:b/>
          <w:color w:val="171717"/>
          <w:sz w:val="28"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color w:val="171717"/>
          <w:sz w:val="28"/>
          <w:shd w:val="clear" w:color="auto" w:fill="FFFFFF"/>
          <w:lang w:val="ro-RO"/>
        </w:rPr>
        <w:br/>
      </w:r>
      <w:r w:rsidRPr="008F39C7">
        <w:rPr>
          <w:rFonts w:ascii="Times New Roman" w:eastAsia="Times New Roman" w:hAnsi="Times New Roman" w:cs="Times New Roman"/>
          <w:b/>
          <w:color w:val="171717"/>
          <w:sz w:val="28"/>
          <w:shd w:val="clear" w:color="auto" w:fill="FFFFFF"/>
          <w:lang w:val="ro-RO"/>
        </w:rPr>
        <w:t>MANAGER RESURSE UMANE</w:t>
      </w:r>
    </w:p>
    <w:p w14:paraId="0B211339" w14:textId="77777777" w:rsidR="00FE2AAC" w:rsidRPr="008F39C7" w:rsidRDefault="008F39C7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DEPARTAMENT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: </w:t>
      </w: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Resurse umane</w:t>
      </w:r>
    </w:p>
    <w:p w14:paraId="0EEB3825" w14:textId="77777777" w:rsidR="00FE2AAC" w:rsidRPr="008F39C7" w:rsidRDefault="008F39C7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DENUMIREA POSTULUI: MANAGER RESURSE UMANE</w:t>
      </w:r>
    </w:p>
    <w:p w14:paraId="70D58D06" w14:textId="77777777" w:rsidR="00FE2AAC" w:rsidRPr="008F39C7" w:rsidRDefault="008F39C7">
      <w:pPr>
        <w:spacing w:before="100" w:after="100" w:line="270" w:lineRule="auto"/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Cod COR: 121207</w:t>
      </w:r>
    </w:p>
    <w:p w14:paraId="4B90181D" w14:textId="77777777" w:rsidR="00FE2AAC" w:rsidRPr="008F39C7" w:rsidRDefault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RELATII IERARHICE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:</w:t>
      </w:r>
    </w:p>
    <w:p w14:paraId="71F9F0F7" w14:textId="77777777" w:rsidR="00FE2AAC" w:rsidRPr="008F39C7" w:rsidRDefault="008F39C7">
      <w:pPr>
        <w:numPr>
          <w:ilvl w:val="0"/>
          <w:numId w:val="1"/>
        </w:numPr>
        <w:spacing w:before="100" w:after="100" w:line="270" w:lineRule="auto"/>
        <w:ind w:left="960" w:hanging="360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este subordonat Directorului General</w:t>
      </w:r>
    </w:p>
    <w:p w14:paraId="1C9E2B2B" w14:textId="77777777" w:rsidR="00FE2AAC" w:rsidRPr="008F39C7" w:rsidRDefault="008F39C7">
      <w:pPr>
        <w:numPr>
          <w:ilvl w:val="0"/>
          <w:numId w:val="1"/>
        </w:numPr>
        <w:spacing w:before="100" w:after="100" w:line="270" w:lineRule="auto"/>
        <w:ind w:left="960" w:hanging="360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are în subordine:</w:t>
      </w:r>
    </w:p>
    <w:p w14:paraId="7AEAD8C6" w14:textId="77777777" w:rsidR="00FE2AAC" w:rsidRPr="008F39C7" w:rsidRDefault="008F39C7">
      <w:pPr>
        <w:spacing w:line="270" w:lineRule="auto"/>
        <w:ind w:left="1800" w:right="-1681" w:hanging="360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-  Specialist resurse umane</w:t>
      </w:r>
    </w:p>
    <w:p w14:paraId="1E8B2110" w14:textId="77777777" w:rsidR="00FE2AAC" w:rsidRPr="008F39C7" w:rsidRDefault="008F39C7">
      <w:pPr>
        <w:spacing w:line="270" w:lineRule="auto"/>
        <w:ind w:left="1080" w:right="-1681" w:firstLine="360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-  Inspector resurse umane</w:t>
      </w:r>
    </w:p>
    <w:p w14:paraId="5A802379" w14:textId="77777777" w:rsidR="00FE2AAC" w:rsidRPr="008F39C7" w:rsidRDefault="008F39C7">
      <w:pPr>
        <w:spacing w:line="270" w:lineRule="auto"/>
        <w:ind w:left="1800" w:right="-1681" w:hanging="360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-  Referent resurse umane</w:t>
      </w:r>
    </w:p>
    <w:p w14:paraId="00DDCFCC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Relații</w:t>
      </w: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 funcționale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: Stabilește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prin proceduri și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indicații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metodologice cum trebuie executate operațiunile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legate de po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liticile de resurse umane ale firmei, asigură și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urmărește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realizarea lor la nivel de firmă. În acest sens, are relații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cu:</w:t>
      </w:r>
    </w:p>
    <w:p w14:paraId="58797BBB" w14:textId="77777777" w:rsidR="00FE2AAC" w:rsidRPr="008F39C7" w:rsidRDefault="008F39C7" w:rsidP="008F39C7">
      <w:pPr>
        <w:numPr>
          <w:ilvl w:val="0"/>
          <w:numId w:val="2"/>
        </w:numPr>
        <w:tabs>
          <w:tab w:val="left" w:pos="720"/>
        </w:tabs>
        <w:spacing w:before="100" w:after="100" w:line="270" w:lineRule="auto"/>
        <w:ind w:left="720" w:hanging="360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Directorii și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managerii firmei</w:t>
      </w:r>
    </w:p>
    <w:p w14:paraId="478C9EBC" w14:textId="77777777" w:rsidR="00FE2AAC" w:rsidRPr="008F39C7" w:rsidRDefault="008F39C7" w:rsidP="008F39C7">
      <w:pPr>
        <w:numPr>
          <w:ilvl w:val="0"/>
          <w:numId w:val="2"/>
        </w:numPr>
        <w:tabs>
          <w:tab w:val="left" w:pos="720"/>
        </w:tabs>
        <w:spacing w:before="100" w:after="100" w:line="270" w:lineRule="auto"/>
        <w:ind w:left="720" w:hanging="360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Personalul de execuție</w:t>
      </w:r>
    </w:p>
    <w:p w14:paraId="78B26384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Relații</w:t>
      </w: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 de colaborare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: cu directorii/managerii departamentelor firmei</w:t>
      </w:r>
    </w:p>
    <w:p w14:paraId="6EA0BB42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Relații de reprezentare: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Coordonează relația cu ITM și alte instituții</w:t>
      </w:r>
      <w:bookmarkStart w:id="0" w:name="_GoBack"/>
      <w:bookmarkEnd w:id="0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ale statului privind contribuții si alte obligații specifice angajatorului.</w:t>
      </w:r>
    </w:p>
    <w:p w14:paraId="273CBA01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SCOPUL POSTULUI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:</w:t>
      </w:r>
    </w:p>
    <w:p w14:paraId="5FB888E9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Managerul de Resurse Umane are rolul de a elabora și implementa toate procedurile de resurse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umane precum procesul de recrutare și selecție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, inducția, pregătirea la locul de muncă, evaluarea, motivarea, organizarea muncii, urmărind în mod constant să asigure companiei personal calificat și conform culturii companiei.</w:t>
      </w:r>
    </w:p>
    <w:p w14:paraId="45693699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ASPECTE LEGATE DE PROTECȚIA M</w:t>
      </w: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UNCII:</w:t>
      </w:r>
    </w:p>
    <w:p w14:paraId="70607142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Instructajul pentru securitatea în muncă și verificarea la temenele stabilite de lege a efectuării stagiilor de pregătire</w:t>
      </w: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.    </w:t>
      </w:r>
    </w:p>
    <w:p w14:paraId="3EE5DD79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ACTIVITĂȚI PRINCIPALE:</w:t>
      </w:r>
    </w:p>
    <w:p w14:paraId="136E4566" w14:textId="77777777" w:rsidR="00FE2AAC" w:rsidRPr="008F39C7" w:rsidRDefault="008F39C7" w:rsidP="008F39C7">
      <w:pPr>
        <w:numPr>
          <w:ilvl w:val="0"/>
          <w:numId w:val="3"/>
        </w:numPr>
        <w:spacing w:before="100" w:after="100" w:line="270" w:lineRule="auto"/>
        <w:ind w:left="810" w:hanging="36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Recrutarea, selecția, formarea și perfecționarea personalului firmei</w:t>
      </w:r>
    </w:p>
    <w:p w14:paraId="086916C0" w14:textId="77777777" w:rsidR="00FE2AAC" w:rsidRPr="008F39C7" w:rsidRDefault="008F39C7" w:rsidP="008F39C7">
      <w:pPr>
        <w:numPr>
          <w:ilvl w:val="0"/>
          <w:numId w:val="3"/>
        </w:numPr>
        <w:spacing w:before="100" w:after="100" w:line="270" w:lineRule="auto"/>
        <w:ind w:left="810" w:hanging="36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Elaborarea și implementarea programelor de evaluare și motivare a personalului</w:t>
      </w:r>
    </w:p>
    <w:p w14:paraId="429A7C2C" w14:textId="77777777" w:rsidR="00FE2AAC" w:rsidRPr="008F39C7" w:rsidRDefault="008F39C7" w:rsidP="008F39C7">
      <w:pPr>
        <w:numPr>
          <w:ilvl w:val="0"/>
          <w:numId w:val="3"/>
        </w:numPr>
        <w:spacing w:before="100" w:after="100" w:line="270" w:lineRule="auto"/>
        <w:ind w:left="810" w:hanging="36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Elaborarea și aprobarea sistemului de remunerare a personalului firmei</w:t>
      </w:r>
    </w:p>
    <w:p w14:paraId="3B9A7535" w14:textId="77777777" w:rsidR="00FE2AAC" w:rsidRPr="008F39C7" w:rsidRDefault="008F39C7" w:rsidP="008F39C7">
      <w:pPr>
        <w:numPr>
          <w:ilvl w:val="0"/>
          <w:numId w:val="3"/>
        </w:numPr>
        <w:spacing w:line="270" w:lineRule="auto"/>
        <w:ind w:left="810" w:hanging="36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lastRenderedPageBreak/>
        <w:t>Urmărirea legislației muncii și informarea conducerii cu privire la noile reglementări relevante</w:t>
      </w:r>
    </w:p>
    <w:p w14:paraId="2F8F4833" w14:textId="77777777" w:rsidR="00FE2AAC" w:rsidRPr="008F39C7" w:rsidRDefault="008F39C7" w:rsidP="008F39C7">
      <w:pPr>
        <w:numPr>
          <w:ilvl w:val="0"/>
          <w:numId w:val="3"/>
        </w:numPr>
        <w:spacing w:line="270" w:lineRule="auto"/>
        <w:ind w:left="810" w:right="-1681" w:hanging="36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Stabilire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 și urmărirea respectării regulilor generale de comportament în companie</w:t>
      </w:r>
    </w:p>
    <w:p w14:paraId="26D18D1E" w14:textId="77777777" w:rsidR="00FE2AAC" w:rsidRPr="008F39C7" w:rsidRDefault="008F39C7" w:rsidP="008F39C7">
      <w:pPr>
        <w:numPr>
          <w:ilvl w:val="0"/>
          <w:numId w:val="3"/>
        </w:numPr>
        <w:spacing w:line="270" w:lineRule="auto"/>
        <w:ind w:left="810" w:right="-1681" w:hanging="36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Conducerea și administrarea departamentului</w:t>
      </w:r>
    </w:p>
    <w:p w14:paraId="501F8167" w14:textId="77777777" w:rsidR="00FE2AAC" w:rsidRPr="008F39C7" w:rsidRDefault="00FE2AAC" w:rsidP="008F39C7">
      <w:pPr>
        <w:spacing w:before="100" w:after="100" w:line="270" w:lineRule="auto"/>
        <w:ind w:left="45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63B42D86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SARCINI ȘI ÎNDATORIRI</w:t>
      </w:r>
    </w:p>
    <w:p w14:paraId="1243571B" w14:textId="77777777" w:rsidR="00FE2AAC" w:rsidRPr="008F39C7" w:rsidRDefault="008F39C7" w:rsidP="008F39C7">
      <w:pPr>
        <w:numPr>
          <w:ilvl w:val="0"/>
          <w:numId w:val="4"/>
        </w:numPr>
        <w:spacing w:before="100" w:after="100" w:line="270" w:lineRule="auto"/>
        <w:ind w:left="117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Asigură angajarea, formarea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perfecţionarea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personalului necesar firmei</w:t>
      </w:r>
    </w:p>
    <w:p w14:paraId="3C717017" w14:textId="77777777" w:rsidR="00FE2AAC" w:rsidRPr="008F39C7" w:rsidRDefault="00FE2AAC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66E5EE8E" w14:textId="77777777" w:rsidR="00FE2AAC" w:rsidRPr="008F39C7" w:rsidRDefault="008F39C7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– Identific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ă/centralizează necesarul de personal din firmă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urmăreşte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încadrarea în limitele aprobate</w:t>
      </w:r>
    </w:p>
    <w:p w14:paraId="1DFDB360" w14:textId="77777777" w:rsidR="00FE2AAC" w:rsidRPr="008F39C7" w:rsidRDefault="008F39C7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Asigură necesarul de personal prin recrutare internă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externă</w:t>
      </w:r>
    </w:p>
    <w:p w14:paraId="28D73208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Negociază contractele de angajare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urmăreşte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respectarea clauzelor acestora</w:t>
      </w:r>
    </w:p>
    <w:p w14:paraId="62A733AC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Urmăreşte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respe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ctarea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echităţii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interne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externe </w:t>
      </w:r>
    </w:p>
    <w:p w14:paraId="4376345C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Urmăreşte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orientarea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integrarea în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organizaţie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 noilor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</w:t>
      </w:r>
      <w:proofErr w:type="spellEnd"/>
    </w:p>
    <w:p w14:paraId="28C39653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Identifică nevoile de instruire ale personalului, în colaborare cu managementul</w:t>
      </w:r>
    </w:p>
    <w:p w14:paraId="726AAD04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Elaborează programe de instruire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le implementează în colaborar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e cu managementul</w:t>
      </w:r>
    </w:p>
    <w:p w14:paraId="017C5B82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Monitorizează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piaţa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forţei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muncă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 furnizorilor de servicii din domeniu</w:t>
      </w:r>
    </w:p>
    <w:p w14:paraId="1ACF30D1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 Asigură respectarea cadrului legal concomitent cu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susţinerea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intereselor firmei</w:t>
      </w:r>
    </w:p>
    <w:p w14:paraId="19908A4F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5916C982" w14:textId="77777777" w:rsidR="00FE2AAC" w:rsidRPr="008F39C7" w:rsidRDefault="008F39C7" w:rsidP="008F39C7">
      <w:pPr>
        <w:numPr>
          <w:ilvl w:val="0"/>
          <w:numId w:val="5"/>
        </w:numPr>
        <w:spacing w:before="100" w:after="100" w:line="270" w:lineRule="auto"/>
        <w:ind w:left="117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Coordonează activitatea de remunerare a personalului firmei</w:t>
      </w:r>
    </w:p>
    <w:p w14:paraId="5A3D6963" w14:textId="77777777" w:rsidR="00FE2AAC" w:rsidRPr="008F39C7" w:rsidRDefault="00FE2AAC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</w:p>
    <w:p w14:paraId="0100E55E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– Asigură stab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ilirea drepturilor salariale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sociale ale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angajaţilor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conform negocierii la angajare,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legislaţiei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în vigoare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 normelor interne </w:t>
      </w:r>
    </w:p>
    <w:p w14:paraId="1A6BF7EE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 Verifică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avizează documentele de personal cu referire la nivelurile salariale: state de plată,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declaraţii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lunare cătr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instituţiile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stat,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adeverinţe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salariat, decizii de transfer, cuantumul bonusurilor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al altor drepturi cu impact asupra remunerării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salariaţilor</w:t>
      </w:r>
      <w:proofErr w:type="spellEnd"/>
    </w:p>
    <w:p w14:paraId="3B132274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– Coordonează activitatea de re-evaluare salarială semestrială</w:t>
      </w:r>
    </w:p>
    <w:p w14:paraId="681D9BEF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52F4159C" w14:textId="77777777" w:rsidR="00FE2AAC" w:rsidRPr="008F39C7" w:rsidRDefault="008F39C7" w:rsidP="008F39C7">
      <w:pPr>
        <w:numPr>
          <w:ilvl w:val="0"/>
          <w:numId w:val="6"/>
        </w:numPr>
        <w:spacing w:after="100" w:line="270" w:lineRule="auto"/>
        <w:ind w:left="117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Elaboreaz</w:t>
      </w: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ă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implementează programe de evaluare a personalului</w:t>
      </w:r>
    </w:p>
    <w:p w14:paraId="78EDF030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</w:p>
    <w:p w14:paraId="5B245E91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– Elaborează sisteme specifice de evaluare a personalului</w:t>
      </w:r>
    </w:p>
    <w:p w14:paraId="1D4CC7B4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 Coordonează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monitorizează procesul de evaluare</w:t>
      </w:r>
    </w:p>
    <w:p w14:paraId="259614DE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lastRenderedPageBreak/>
        <w:t>– Centralizeaz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ă rezultatele evaluărilor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le analizează în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corelaţie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cu celelalte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activităţi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ale departamentului Resurse Umane</w:t>
      </w:r>
    </w:p>
    <w:p w14:paraId="09AB3F46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 Raportează rezultatele evaluărilor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înaintează propuneri conducerii</w:t>
      </w:r>
    </w:p>
    <w:p w14:paraId="09A723DE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6C17C168" w14:textId="77777777" w:rsidR="00FE2AAC" w:rsidRPr="008F39C7" w:rsidRDefault="008F39C7" w:rsidP="008F39C7">
      <w:pPr>
        <w:numPr>
          <w:ilvl w:val="0"/>
          <w:numId w:val="7"/>
        </w:numPr>
        <w:spacing w:after="100" w:line="270" w:lineRule="auto"/>
        <w:ind w:left="117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Elaborează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implementează sisteme de motivare a personalului</w:t>
      </w:r>
    </w:p>
    <w:p w14:paraId="666390BD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– 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Real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izează analize la nivelul firmei cu privire la nivelul de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satisfacţie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angajaţilor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propune managementului firmei măsuri de îmbunătățire necesare</w:t>
      </w:r>
    </w:p>
    <w:p w14:paraId="14B49A79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Realizează sondaje cu privire la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piaţa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forţei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muncă, identifică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propune măsuri pentru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creşterea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mot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ivării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angajaţilor</w:t>
      </w:r>
      <w:proofErr w:type="spellEnd"/>
    </w:p>
    <w:p w14:paraId="6F96D870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08FA41A5" w14:textId="77777777" w:rsidR="00FE2AAC" w:rsidRPr="008F39C7" w:rsidRDefault="008F39C7" w:rsidP="008F39C7">
      <w:pPr>
        <w:numPr>
          <w:ilvl w:val="0"/>
          <w:numId w:val="8"/>
        </w:numPr>
        <w:spacing w:after="100" w:line="270" w:lineRule="auto"/>
        <w:ind w:left="117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 Asigură buna gestionare a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relaţiilor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de muncă</w:t>
      </w:r>
    </w:p>
    <w:p w14:paraId="03B4FB49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</w:p>
    <w:p w14:paraId="5118D6AB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 Asigură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asistenţa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managementului în problemele legate de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relaţiile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între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</w:t>
      </w:r>
      <w:proofErr w:type="spellEnd"/>
    </w:p>
    <w:p w14:paraId="40F02BF9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– Facilitează comunicarea pentru dezvoltarea/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menţinerea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unui climat pozitiv al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relaţiilor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dintre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i</w:t>
      </w:r>
      <w:proofErr w:type="spellEnd"/>
    </w:p>
    <w:p w14:paraId="58D3BEBB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Mediază eventualele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situaţii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natură conflictuală între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</w:t>
      </w:r>
      <w:proofErr w:type="spellEnd"/>
    </w:p>
    <w:p w14:paraId="4E48EC84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 Concepe proceduri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alte documente specifice firmei pe probleme de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relaţii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muncă</w:t>
      </w:r>
    </w:p>
    <w:p w14:paraId="5EA662F6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302F5D7F" w14:textId="77777777" w:rsidR="00FE2AAC" w:rsidRPr="008F39C7" w:rsidRDefault="008F39C7" w:rsidP="008F39C7">
      <w:pPr>
        <w:numPr>
          <w:ilvl w:val="0"/>
          <w:numId w:val="9"/>
        </w:numPr>
        <w:spacing w:after="100" w:line="270" w:lineRule="auto"/>
        <w:ind w:left="117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Stabileşte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urmăreşte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respectarea regulilor generale de comportament</w:t>
      </w:r>
    </w:p>
    <w:p w14:paraId="24229AB8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</w:p>
    <w:p w14:paraId="5E96468E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Elaborează instrumente 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de formalizare a politicilor de personal: organigrama, ROI, manualul angajatului, regulamentul intern, proceduri de lucru etc.</w:t>
      </w:r>
    </w:p>
    <w:p w14:paraId="461D9AE4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Informează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cu privire la politicile de personal ale firmei</w:t>
      </w:r>
    </w:p>
    <w:p w14:paraId="78CBE67B" w14:textId="77777777" w:rsidR="00FE2AAC" w:rsidRPr="008F39C7" w:rsidRDefault="008F39C7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– Monitorizează respectarea normelor de comportament ale f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irmei; propune/avizează măsuri disciplinare</w:t>
      </w:r>
    </w:p>
    <w:p w14:paraId="4155EBBA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18411FE8" w14:textId="77777777" w:rsidR="00FE2AAC" w:rsidRPr="008F39C7" w:rsidRDefault="008F39C7" w:rsidP="008F39C7">
      <w:pPr>
        <w:numPr>
          <w:ilvl w:val="0"/>
          <w:numId w:val="10"/>
        </w:numPr>
        <w:spacing w:after="100" w:line="270" w:lineRule="auto"/>
        <w:ind w:left="1170" w:hanging="36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Conduce </w:t>
      </w:r>
      <w:proofErr w:type="spellStart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 xml:space="preserve"> organizează activitatea departamentului</w:t>
      </w:r>
    </w:p>
    <w:p w14:paraId="1571B8E3" w14:textId="77777777" w:rsidR="00FE2AAC" w:rsidRPr="008F39C7" w:rsidRDefault="00FE2AAC" w:rsidP="008F39C7">
      <w:pPr>
        <w:spacing w:after="100" w:line="270" w:lineRule="auto"/>
        <w:ind w:left="1170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</w:p>
    <w:p w14:paraId="46CE9962" w14:textId="77777777" w:rsidR="00FE2AAC" w:rsidRPr="008F39C7" w:rsidRDefault="008F39C7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Stabileşte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sarcinile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salariaţilor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din subordine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priorităţi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în executarea acestor sarcini</w:t>
      </w:r>
    </w:p>
    <w:p w14:paraId="7EDF11ED" w14:textId="77777777" w:rsidR="00FE2AAC" w:rsidRPr="008F39C7" w:rsidRDefault="008F39C7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– Elaboreaz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actualizează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fişele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post ale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salariaţilor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din subordine</w:t>
      </w:r>
    </w:p>
    <w:p w14:paraId="4EBF9C52" w14:textId="77777777" w:rsidR="00FE2AAC" w:rsidRPr="008F39C7" w:rsidRDefault="008F39C7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– Evaluează periodic activitatea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salariaţilor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din subordine</w:t>
      </w:r>
    </w:p>
    <w:p w14:paraId="27DCCCEF" w14:textId="77777777" w:rsidR="00FE2AAC" w:rsidRPr="008F39C7" w:rsidRDefault="008F39C7" w:rsidP="008F39C7">
      <w:pPr>
        <w:spacing w:before="100" w:after="100" w:line="270" w:lineRule="auto"/>
        <w:ind w:left="1170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lastRenderedPageBreak/>
        <w:t>– Propune recompensarea/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sancţionarea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personalului din subordine conform normativelor interne</w:t>
      </w:r>
    </w:p>
    <w:p w14:paraId="5CAEA9D0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</w:pPr>
      <w:r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br/>
      </w: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AUTORITATEA POSTULUI</w:t>
      </w:r>
    </w:p>
    <w:p w14:paraId="33B58B39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Reprezintă compa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nia în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relaţia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cu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autorităţile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publice pentru probleme de personal</w:t>
      </w:r>
    </w:p>
    <w:p w14:paraId="56AACA72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Negociază clauzele contractelor de angajare în limitele stabilite/agreate de conducerea firmei</w:t>
      </w:r>
    </w:p>
    <w:p w14:paraId="71254EDA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Semnează contractele de muncă la rubrica angajator</w:t>
      </w:r>
    </w:p>
    <w:p w14:paraId="3F4F006D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Semneaz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ă state de plata,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declaraţii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lunare către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instituţiile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stat,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adeverinţele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 salariat, contracte cu furnizorii de servicii specifice departamentului, actele necesare în vederea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obţinerii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avizelor pentru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cetăţenii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străini,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corespondenţa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departamentului</w:t>
      </w:r>
    </w:p>
    <w:p w14:paraId="54D0198F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</w:t>
      </w: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 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Stabileşte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modificările cu impact asupra salariului în conformitate cu politica firmei</w:t>
      </w:r>
    </w:p>
    <w:p w14:paraId="4E71531F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Elaborează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difuzează la nivel de firmă norme, reguli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proceduri de resurse umane aprobate de conducere</w:t>
      </w:r>
    </w:p>
    <w:p w14:paraId="6C8EB3BC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Solicită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angajaţilor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informaţii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/documente legate de prob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lemele de resurse umane ale firmei</w:t>
      </w:r>
    </w:p>
    <w:p w14:paraId="39922D95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Solicită respectarea normativelor de resurse umane, propune managementului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sancţiuni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pentru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angajaţii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ce nu se conformează acestora</w:t>
      </w:r>
    </w:p>
    <w:p w14:paraId="37EB7164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Avizează: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fişe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post/evaluare; cereri de concediu, modificări de orar, prime/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sancţiuni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pentru personalul firmei</w:t>
      </w:r>
    </w:p>
    <w:p w14:paraId="5E69CF03" w14:textId="77777777" w:rsidR="00FE2AAC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Stabileşte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prioritatea executării sarcinilor pt.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subordonaţi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ia măsuri de eficientizare a </w:t>
      </w:r>
      <w:proofErr w:type="spellStart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>activităţii</w:t>
      </w:r>
      <w:proofErr w:type="spellEnd"/>
      <w:r w:rsidRPr="008F39C7">
        <w:rPr>
          <w:rFonts w:ascii="Times New Roman" w:eastAsia="Times New Roman" w:hAnsi="Times New Roman" w:cs="Times New Roman"/>
          <w:shd w:val="clear" w:color="auto" w:fill="FFFFFF"/>
          <w:lang w:val="ro-RO"/>
        </w:rPr>
        <w:t xml:space="preserve"> lor</w:t>
      </w:r>
    </w:p>
    <w:p w14:paraId="1C377D16" w14:textId="77777777" w:rsidR="008F39C7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shd w:val="clear" w:color="auto" w:fill="FFFFFF"/>
          <w:lang w:val="ro-RO"/>
        </w:rPr>
      </w:pPr>
    </w:p>
    <w:p w14:paraId="17C6640D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proofErr w:type="spellStart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Condiţiile</w:t>
      </w:r>
      <w:proofErr w:type="spellEnd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 fizice ale </w:t>
      </w:r>
      <w:proofErr w:type="spellStart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desfăşurării</w:t>
      </w:r>
      <w:proofErr w:type="spellEnd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 muncii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: – în departamentul resurse umane</w:t>
      </w:r>
    </w:p>
    <w:p w14:paraId="30F8FCE6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Pregătirea necesară postului de muncă:</w:t>
      </w:r>
    </w:p>
    <w:p w14:paraId="5B0AC38B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Nive</w:t>
      </w: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l de studii: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studii superioare</w:t>
      </w:r>
    </w:p>
    <w:p w14:paraId="46FC89FB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Cursuri de pregătire: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Management, Resurse Umane, Psihologie,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Legislaţie</w:t>
      </w:r>
      <w:proofErr w:type="spellEnd"/>
    </w:p>
    <w:p w14:paraId="61463DE5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proofErr w:type="spellStart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Experienţă</w:t>
      </w:r>
      <w:proofErr w:type="spellEnd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:</w:t>
      </w:r>
    </w:p>
    <w:p w14:paraId="5EC1609E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– în domeniu: minim 4 ani</w:t>
      </w:r>
    </w:p>
    <w:p w14:paraId="3BA472DA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– pe post: 2 ani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experienţă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pe post similar</w:t>
      </w:r>
    </w:p>
    <w:p w14:paraId="2ED6ECCA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proofErr w:type="spellStart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Cunoştinţe</w:t>
      </w:r>
      <w:proofErr w:type="spellEnd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 necesare:</w:t>
      </w:r>
    </w:p>
    <w:p w14:paraId="0646C1D3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Psihologie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organizaţională</w:t>
      </w:r>
      <w:proofErr w:type="spellEnd"/>
    </w:p>
    <w:p w14:paraId="63867738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Cuno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ştinţe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juridice de bază și cunoștințe avansate de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legislaţia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muncii</w:t>
      </w:r>
    </w:p>
    <w:p w14:paraId="389888B2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Limba engleză – nivel C1-avansat</w:t>
      </w:r>
    </w:p>
    <w:p w14:paraId="4EC0D6FA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Cunoştinţe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de management</w:t>
      </w:r>
    </w:p>
    <w:p w14:paraId="57040524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lastRenderedPageBreak/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Cunoştinţe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privind tehnici de negociere</w:t>
      </w:r>
    </w:p>
    <w:p w14:paraId="50462B7D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Operare PC (MS Office)</w:t>
      </w:r>
    </w:p>
    <w:p w14:paraId="2EFF4C74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Cunoaşterea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pieţei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locale a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forţei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de muncă</w:t>
      </w:r>
    </w:p>
    <w:p w14:paraId="1324C327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Cultură gen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erală</w:t>
      </w:r>
    </w:p>
    <w:p w14:paraId="045F6DD0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Aptitudini </w:t>
      </w:r>
      <w:proofErr w:type="spellStart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 deprinderi necesare:</w:t>
      </w:r>
    </w:p>
    <w:p w14:paraId="5C047258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Aptitudine generală de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învăţare</w:t>
      </w:r>
      <w:proofErr w:type="spellEnd"/>
    </w:p>
    <w:p w14:paraId="31A37322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Aptitudini de comunicare orală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scrisă</w:t>
      </w:r>
    </w:p>
    <w:p w14:paraId="6684BF08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Abilităţi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de negociere</w:t>
      </w:r>
    </w:p>
    <w:p w14:paraId="0DA19463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Acordare de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consultanţă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consiliere</w:t>
      </w:r>
    </w:p>
    <w:p w14:paraId="0AC664D2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Aptitudini de conducere: previziune, organizare, decizie, coordonare, c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ontrol – evaluare</w:t>
      </w:r>
    </w:p>
    <w:p w14:paraId="7816915F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proofErr w:type="spellStart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Cerinţe</w:t>
      </w:r>
      <w:proofErr w:type="spellEnd"/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 xml:space="preserve"> pentru exercitare:</w:t>
      </w:r>
    </w:p>
    <w:p w14:paraId="14D3D57D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Inteligenţă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de nivel superior</w:t>
      </w:r>
    </w:p>
    <w:p w14:paraId="1DB1C626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Echilibru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emoţional</w:t>
      </w:r>
      <w:proofErr w:type="spellEnd"/>
    </w:p>
    <w:p w14:paraId="480B59F3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Capacitate de a evalua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a lua decizii</w:t>
      </w:r>
    </w:p>
    <w:p w14:paraId="76869751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Rezistenţă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mare la stres</w:t>
      </w:r>
    </w:p>
    <w:p w14:paraId="2467E8AD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Trăsături pozitive de caracter: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exigenţă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, obiectivitate, spirit critic,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consecvenţă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în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acţiune</w:t>
      </w:r>
      <w:proofErr w:type="spellEnd"/>
    </w:p>
    <w:p w14:paraId="4155FE34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Comportament adecvat (limbaj,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vestimentaţie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, reguli de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politeţe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)</w:t>
      </w:r>
    </w:p>
    <w:p w14:paraId="1B05E410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Capacitate de abstractizare</w:t>
      </w:r>
    </w:p>
    <w:p w14:paraId="4C0B051D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Organizare personală</w:t>
      </w:r>
    </w:p>
    <w:p w14:paraId="5DD0186D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Aptitudine generala de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învăţare</w:t>
      </w:r>
      <w:proofErr w:type="spellEnd"/>
    </w:p>
    <w:p w14:paraId="13460736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Aptitudini de comunicare orală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scrisă</w:t>
      </w:r>
    </w:p>
    <w:p w14:paraId="008F4E88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Abilit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ăţi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de negociere, de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consultanţă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şi</w:t>
      </w:r>
      <w:proofErr w:type="spellEnd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 xml:space="preserve"> consiliere</w:t>
      </w:r>
    </w:p>
    <w:p w14:paraId="14C45575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Capacitate de adaptare</w:t>
      </w:r>
    </w:p>
    <w:p w14:paraId="4B0F16C3" w14:textId="77777777" w:rsidR="00FE2AAC" w:rsidRPr="008F39C7" w:rsidRDefault="008F39C7" w:rsidP="008F39C7">
      <w:pPr>
        <w:spacing w:before="100" w:after="100" w:line="270" w:lineRule="auto"/>
        <w:jc w:val="both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  <w:r w:rsidRPr="008F39C7">
        <w:rPr>
          <w:rFonts w:ascii="Times New Roman" w:eastAsia="Times New Roman" w:hAnsi="Times New Roman" w:cs="Times New Roman"/>
          <w:b/>
          <w:color w:val="171717"/>
          <w:shd w:val="clear" w:color="auto" w:fill="FFFFFF"/>
          <w:lang w:val="ro-RO"/>
        </w:rPr>
        <w:t>– </w:t>
      </w:r>
      <w:proofErr w:type="spellStart"/>
      <w:r w:rsidRPr="008F39C7"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  <w:t>Iniţiativă</w:t>
      </w:r>
      <w:proofErr w:type="spellEnd"/>
    </w:p>
    <w:p w14:paraId="1CE91118" w14:textId="77777777" w:rsidR="00FE2AAC" w:rsidRPr="008F39C7" w:rsidRDefault="00FE2AAC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</w:p>
    <w:p w14:paraId="34418436" w14:textId="77777777" w:rsidR="00FE2AAC" w:rsidRPr="008F39C7" w:rsidRDefault="00FE2AAC">
      <w:pPr>
        <w:spacing w:before="100" w:after="100" w:line="270" w:lineRule="auto"/>
        <w:rPr>
          <w:rFonts w:ascii="Times New Roman" w:eastAsia="Times New Roman" w:hAnsi="Times New Roman" w:cs="Times New Roman"/>
          <w:color w:val="171717"/>
          <w:shd w:val="clear" w:color="auto" w:fill="FFFFFF"/>
          <w:lang w:val="ro-RO"/>
        </w:rPr>
      </w:pPr>
    </w:p>
    <w:sectPr w:rsidR="00FE2AAC" w:rsidRPr="008F39C7" w:rsidSect="008F39C7">
      <w:pgSz w:w="12240" w:h="15840"/>
      <w:pgMar w:top="1440" w:right="172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DB7"/>
    <w:multiLevelType w:val="multilevel"/>
    <w:tmpl w:val="40A212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A280E"/>
    <w:multiLevelType w:val="multilevel"/>
    <w:tmpl w:val="A6628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563216"/>
    <w:multiLevelType w:val="multilevel"/>
    <w:tmpl w:val="8C8C7C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3747F3"/>
    <w:multiLevelType w:val="multilevel"/>
    <w:tmpl w:val="125468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517F8C"/>
    <w:multiLevelType w:val="multilevel"/>
    <w:tmpl w:val="D65AC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7C53D2"/>
    <w:multiLevelType w:val="multilevel"/>
    <w:tmpl w:val="C65AD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C07521"/>
    <w:multiLevelType w:val="multilevel"/>
    <w:tmpl w:val="6BA29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944015"/>
    <w:multiLevelType w:val="multilevel"/>
    <w:tmpl w:val="6C740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682F81"/>
    <w:multiLevelType w:val="multilevel"/>
    <w:tmpl w:val="35F0B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E72870"/>
    <w:multiLevelType w:val="multilevel"/>
    <w:tmpl w:val="F62C8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E2AAC"/>
    <w:rsid w:val="008F39C7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D9F9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1147</Words>
  <Characters>6540</Characters>
  <Application>Microsoft Macintosh Word</Application>
  <DocSecurity>0</DocSecurity>
  <Lines>54</Lines>
  <Paragraphs>15</Paragraphs>
  <ScaleCrop>false</ScaleCrop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2019-06-23T11:28:00Z</dcterms:created>
  <dcterms:modified xsi:type="dcterms:W3CDTF">2019-06-23T11:35:00Z</dcterms:modified>
</cp:coreProperties>
</file>